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F5ED" w14:textId="77777777" w:rsidR="008F4225" w:rsidRDefault="00777D63">
      <w:pPr>
        <w:contextualSpacing/>
        <w:rPr>
          <w:b/>
          <w:sz w:val="22"/>
          <w:szCs w:val="22"/>
          <w:u w:val="single"/>
        </w:rPr>
      </w:pPr>
      <w:r>
        <w:rPr>
          <w:b/>
          <w:sz w:val="22"/>
          <w:szCs w:val="22"/>
          <w:u w:val="single"/>
        </w:rPr>
        <w:t>SPECIAL TERMS AND CONDITIONS</w:t>
      </w:r>
    </w:p>
    <w:p w14:paraId="63A37530" w14:textId="77777777" w:rsidR="008F4225" w:rsidRDefault="008F4225">
      <w:pPr>
        <w:contextualSpacing/>
        <w:rPr>
          <w:sz w:val="22"/>
          <w:szCs w:val="22"/>
        </w:rPr>
      </w:pPr>
    </w:p>
    <w:p w14:paraId="10D3A874" w14:textId="77777777" w:rsidR="008F4225" w:rsidRDefault="00777D63">
      <w:pPr>
        <w:pStyle w:val="ListParagraph"/>
        <w:numPr>
          <w:ilvl w:val="0"/>
          <w:numId w:val="1"/>
        </w:numPr>
        <w:rPr>
          <w:b/>
          <w:sz w:val="22"/>
          <w:szCs w:val="22"/>
          <w:u w:val="single"/>
        </w:rPr>
      </w:pPr>
      <w:r>
        <w:rPr>
          <w:b/>
          <w:sz w:val="22"/>
          <w:szCs w:val="22"/>
          <w:u w:val="single"/>
        </w:rPr>
        <w:t>Dispute Provisions</w:t>
      </w:r>
    </w:p>
    <w:p w14:paraId="22F220D7" w14:textId="77777777" w:rsidR="008F4225" w:rsidRDefault="008F4225">
      <w:pPr>
        <w:pStyle w:val="ListParagraph"/>
        <w:rPr>
          <w:sz w:val="22"/>
          <w:szCs w:val="22"/>
        </w:rPr>
      </w:pPr>
    </w:p>
    <w:p w14:paraId="3DE2A282" w14:textId="77777777" w:rsidR="008F4225" w:rsidRDefault="00777D63">
      <w:pPr>
        <w:pStyle w:val="ListParagraph"/>
        <w:numPr>
          <w:ilvl w:val="0"/>
          <w:numId w:val="2"/>
        </w:numPr>
        <w:rPr>
          <w:sz w:val="22"/>
          <w:szCs w:val="22"/>
        </w:rPr>
      </w:pPr>
      <w:r>
        <w:rPr>
          <w:sz w:val="22"/>
          <w:szCs w:val="22"/>
        </w:rPr>
        <w:t>The parties shall deal in good faith and attempt to resolve disputes informally. If the dispute persists, Contractor shall submit a written dispute notice to the Exchange</w:t>
      </w:r>
      <w:r w:rsidR="000E3845">
        <w:rPr>
          <w:sz w:val="22"/>
          <w:szCs w:val="22"/>
        </w:rPr>
        <w:t xml:space="preserve"> </w:t>
      </w:r>
      <w:r>
        <w:rPr>
          <w:sz w:val="22"/>
          <w:szCs w:val="22"/>
        </w:rPr>
        <w:t>Representative within 15 calendar days after the date of the action causing the dispute.  The written dispute notice shall contain the following information:</w:t>
      </w:r>
    </w:p>
    <w:p w14:paraId="3A813D3A" w14:textId="77777777" w:rsidR="008F4225" w:rsidRDefault="008F4225">
      <w:pPr>
        <w:pStyle w:val="ListParagraph"/>
        <w:ind w:left="1440"/>
        <w:rPr>
          <w:sz w:val="22"/>
          <w:szCs w:val="22"/>
        </w:rPr>
      </w:pPr>
    </w:p>
    <w:p w14:paraId="0B16B869" w14:textId="77777777" w:rsidR="008F4225" w:rsidRDefault="00777D63">
      <w:pPr>
        <w:pStyle w:val="ListParagraph"/>
        <w:numPr>
          <w:ilvl w:val="1"/>
          <w:numId w:val="2"/>
        </w:numPr>
        <w:rPr>
          <w:sz w:val="22"/>
          <w:szCs w:val="22"/>
        </w:rPr>
      </w:pPr>
      <w:r>
        <w:rPr>
          <w:sz w:val="22"/>
          <w:szCs w:val="22"/>
        </w:rPr>
        <w:t>the decision or issue under dispute;</w:t>
      </w:r>
    </w:p>
    <w:p w14:paraId="01AD3B90" w14:textId="77777777" w:rsidR="008F4225" w:rsidRDefault="00777D63">
      <w:pPr>
        <w:pStyle w:val="ListParagraph"/>
        <w:numPr>
          <w:ilvl w:val="1"/>
          <w:numId w:val="2"/>
        </w:numPr>
        <w:rPr>
          <w:sz w:val="22"/>
          <w:szCs w:val="22"/>
        </w:rPr>
      </w:pPr>
      <w:r>
        <w:rPr>
          <w:sz w:val="22"/>
          <w:szCs w:val="22"/>
        </w:rPr>
        <w:t>the reason(s) Contractor believes the decision or position taken by the Exchange is in error (if applicable, reference pertinent contract provisions);</w:t>
      </w:r>
    </w:p>
    <w:p w14:paraId="6DD2A541" w14:textId="77777777" w:rsidR="008F4225" w:rsidRDefault="00777D63">
      <w:pPr>
        <w:pStyle w:val="ListParagraph"/>
        <w:numPr>
          <w:ilvl w:val="1"/>
          <w:numId w:val="2"/>
        </w:numPr>
        <w:rPr>
          <w:sz w:val="22"/>
          <w:szCs w:val="22"/>
        </w:rPr>
      </w:pPr>
      <w:r>
        <w:rPr>
          <w:sz w:val="22"/>
          <w:szCs w:val="22"/>
        </w:rPr>
        <w:t>identification of all documents and substance of all oral communication which support Contractor’s position; and</w:t>
      </w:r>
    </w:p>
    <w:p w14:paraId="451A9352" w14:textId="77777777" w:rsidR="008F4225" w:rsidRDefault="00777D63">
      <w:pPr>
        <w:pStyle w:val="ListParagraph"/>
        <w:numPr>
          <w:ilvl w:val="1"/>
          <w:numId w:val="2"/>
        </w:numPr>
        <w:rPr>
          <w:sz w:val="22"/>
          <w:szCs w:val="22"/>
        </w:rPr>
      </w:pPr>
      <w:r>
        <w:rPr>
          <w:sz w:val="22"/>
          <w:szCs w:val="22"/>
        </w:rPr>
        <w:t>the dollar amount in dispute, if applicable.</w:t>
      </w:r>
    </w:p>
    <w:p w14:paraId="27928024" w14:textId="77777777" w:rsidR="008F4225" w:rsidRDefault="008F4225">
      <w:pPr>
        <w:pStyle w:val="ListParagraph"/>
        <w:rPr>
          <w:sz w:val="22"/>
          <w:szCs w:val="22"/>
        </w:rPr>
      </w:pPr>
    </w:p>
    <w:p w14:paraId="3A4AA644" w14:textId="77777777" w:rsidR="008F4225" w:rsidRDefault="00777D63">
      <w:pPr>
        <w:pStyle w:val="ListParagraph"/>
        <w:numPr>
          <w:ilvl w:val="0"/>
          <w:numId w:val="2"/>
        </w:numPr>
        <w:rPr>
          <w:sz w:val="22"/>
          <w:szCs w:val="22"/>
        </w:rPr>
      </w:pPr>
      <w:r>
        <w:rPr>
          <w:sz w:val="22"/>
          <w:szCs w:val="22"/>
        </w:rPr>
        <w:t>The Exchange Representative, within 15 calendar days after receipt of the dispute notice, shall issue a written decision regarding the dispute.  The written decision shall include the following information:</w:t>
      </w:r>
    </w:p>
    <w:p w14:paraId="5CD95997" w14:textId="77777777" w:rsidR="008F4225" w:rsidRDefault="008F4225">
      <w:pPr>
        <w:pStyle w:val="ListParagraph"/>
        <w:ind w:left="1440"/>
        <w:rPr>
          <w:sz w:val="22"/>
          <w:szCs w:val="22"/>
        </w:rPr>
      </w:pPr>
    </w:p>
    <w:p w14:paraId="194EDC5C" w14:textId="77777777" w:rsidR="008F4225" w:rsidRDefault="00777D63">
      <w:pPr>
        <w:pStyle w:val="ListParagraph"/>
        <w:numPr>
          <w:ilvl w:val="1"/>
          <w:numId w:val="2"/>
        </w:numPr>
        <w:rPr>
          <w:sz w:val="22"/>
          <w:szCs w:val="22"/>
        </w:rPr>
      </w:pPr>
      <w:r>
        <w:rPr>
          <w:sz w:val="22"/>
          <w:szCs w:val="22"/>
        </w:rPr>
        <w:t>a description of the dispute;</w:t>
      </w:r>
    </w:p>
    <w:p w14:paraId="01687B7C" w14:textId="77777777" w:rsidR="008F4225" w:rsidRDefault="00777D63">
      <w:pPr>
        <w:pStyle w:val="ListParagraph"/>
        <w:numPr>
          <w:ilvl w:val="1"/>
          <w:numId w:val="2"/>
        </w:numPr>
        <w:rPr>
          <w:sz w:val="22"/>
          <w:szCs w:val="22"/>
        </w:rPr>
      </w:pPr>
      <w:r>
        <w:rPr>
          <w:sz w:val="22"/>
          <w:szCs w:val="22"/>
        </w:rPr>
        <w:t>a reference to pertinent contract provisions, if applicable;</w:t>
      </w:r>
    </w:p>
    <w:p w14:paraId="2055F128" w14:textId="77777777" w:rsidR="008F4225" w:rsidRDefault="00777D63">
      <w:pPr>
        <w:pStyle w:val="ListParagraph"/>
        <w:numPr>
          <w:ilvl w:val="1"/>
          <w:numId w:val="2"/>
        </w:numPr>
        <w:rPr>
          <w:sz w:val="22"/>
          <w:szCs w:val="22"/>
        </w:rPr>
      </w:pPr>
      <w:r>
        <w:rPr>
          <w:sz w:val="22"/>
          <w:szCs w:val="22"/>
        </w:rPr>
        <w:t>a statement of the factual areas of agreement or disagreement; and</w:t>
      </w:r>
    </w:p>
    <w:p w14:paraId="1C114C59" w14:textId="77777777" w:rsidR="008F4225" w:rsidRDefault="00777D63">
      <w:pPr>
        <w:pStyle w:val="ListParagraph"/>
        <w:numPr>
          <w:ilvl w:val="1"/>
          <w:numId w:val="2"/>
        </w:numPr>
        <w:rPr>
          <w:sz w:val="22"/>
          <w:szCs w:val="22"/>
        </w:rPr>
      </w:pPr>
      <w:r>
        <w:rPr>
          <w:sz w:val="22"/>
          <w:szCs w:val="22"/>
        </w:rPr>
        <w:t>a statement of the representative’s decision with supporting rationale</w:t>
      </w:r>
    </w:p>
    <w:p w14:paraId="5EAAB5E1" w14:textId="77777777" w:rsidR="008F4225" w:rsidRDefault="008F4225">
      <w:pPr>
        <w:pStyle w:val="ListParagraph"/>
        <w:rPr>
          <w:sz w:val="22"/>
          <w:szCs w:val="22"/>
        </w:rPr>
      </w:pPr>
    </w:p>
    <w:p w14:paraId="56105C21" w14:textId="77777777" w:rsidR="008F4225" w:rsidRDefault="00777D63">
      <w:pPr>
        <w:pStyle w:val="ListParagraph"/>
        <w:numPr>
          <w:ilvl w:val="0"/>
          <w:numId w:val="2"/>
        </w:numPr>
        <w:rPr>
          <w:sz w:val="22"/>
          <w:szCs w:val="22"/>
        </w:rPr>
      </w:pPr>
      <w:r>
        <w:rPr>
          <w:sz w:val="22"/>
          <w:szCs w:val="22"/>
        </w:rPr>
        <w:t>If the Contractor is not satisfied with the decision of the Exchange Representative, the Contractor may, within 15 calendar days of the Exchange Representative’s decision, submit a written appeal to the Exchange Executive Director.  The Executive Director shall then issue a final decision on the dispute within 30 days after receiving Contractor’s written appeal.  If the Executive Director fails to render a final decision within 30 days after receipt of Contractor’s written appeal, it shall be deemed a final decision adverse to the Contractor’s contentions.  The Executive Director’s final decision shall be conclusive and binding regarding the dispute unless Contractor commences an action in a court of competent jurisdiction to contest such decision within 30 days following the date of the final decision.</w:t>
      </w:r>
    </w:p>
    <w:p w14:paraId="4CAB48FC" w14:textId="77777777" w:rsidR="008F4225" w:rsidRDefault="008F4225">
      <w:pPr>
        <w:pStyle w:val="ListParagraph"/>
        <w:rPr>
          <w:sz w:val="22"/>
          <w:szCs w:val="22"/>
        </w:rPr>
      </w:pPr>
    </w:p>
    <w:p w14:paraId="621BD412" w14:textId="77777777" w:rsidR="008F4225" w:rsidRDefault="00777D63">
      <w:pPr>
        <w:pStyle w:val="ListParagraph"/>
        <w:numPr>
          <w:ilvl w:val="0"/>
          <w:numId w:val="2"/>
        </w:numPr>
        <w:rPr>
          <w:sz w:val="22"/>
          <w:szCs w:val="22"/>
        </w:rPr>
      </w:pPr>
      <w:r>
        <w:rPr>
          <w:sz w:val="22"/>
          <w:szCs w:val="22"/>
        </w:rPr>
        <w:t xml:space="preserve">Pending the final resolution of any dispute arising under, related to or involving this Contract, Contractor agrees to diligently proceed with the performance of this </w:t>
      </w:r>
      <w:r w:rsidR="000E3845">
        <w:rPr>
          <w:sz w:val="22"/>
          <w:szCs w:val="22"/>
        </w:rPr>
        <w:t>Agreement</w:t>
      </w:r>
      <w:r>
        <w:rPr>
          <w:sz w:val="22"/>
          <w:szCs w:val="22"/>
        </w:rPr>
        <w:t xml:space="preserve">, including the delivery of Goods or providing of services in accordance with the Exchange’s instructions. Contractor’s failure to diligently proceed in accordance with the Exchange’s instructions shall be considered a material breach of this </w:t>
      </w:r>
      <w:r w:rsidR="000E3845">
        <w:rPr>
          <w:sz w:val="22"/>
          <w:szCs w:val="22"/>
        </w:rPr>
        <w:t>Agreement</w:t>
      </w:r>
      <w:r>
        <w:rPr>
          <w:sz w:val="22"/>
          <w:szCs w:val="22"/>
        </w:rPr>
        <w:t>.</w:t>
      </w:r>
    </w:p>
    <w:p w14:paraId="60A39F4A" w14:textId="77777777" w:rsidR="008F4225" w:rsidRDefault="008F4225">
      <w:pPr>
        <w:pStyle w:val="ListParagraph"/>
        <w:rPr>
          <w:sz w:val="22"/>
          <w:szCs w:val="22"/>
        </w:rPr>
      </w:pPr>
    </w:p>
    <w:p w14:paraId="0022B12E" w14:textId="77777777" w:rsidR="008F4225" w:rsidRDefault="00777D63">
      <w:pPr>
        <w:pStyle w:val="ListParagraph"/>
        <w:numPr>
          <w:ilvl w:val="0"/>
          <w:numId w:val="1"/>
        </w:numPr>
        <w:rPr>
          <w:b/>
          <w:sz w:val="22"/>
          <w:szCs w:val="22"/>
          <w:u w:val="single"/>
        </w:rPr>
      </w:pPr>
      <w:r>
        <w:rPr>
          <w:b/>
          <w:sz w:val="22"/>
          <w:szCs w:val="22"/>
          <w:u w:val="single"/>
        </w:rPr>
        <w:t>Termination Without Cause</w:t>
      </w:r>
    </w:p>
    <w:p w14:paraId="4DF3D647" w14:textId="77777777" w:rsidR="008F4225" w:rsidRDefault="00777D63">
      <w:pPr>
        <w:ind w:left="720"/>
        <w:rPr>
          <w:sz w:val="22"/>
          <w:szCs w:val="22"/>
        </w:rPr>
      </w:pPr>
      <w:r>
        <w:rPr>
          <w:sz w:val="22"/>
          <w:szCs w:val="22"/>
        </w:rPr>
        <w:t xml:space="preserve">This Agreement may be terminated without cause by the </w:t>
      </w:r>
      <w:r w:rsidR="00E548D6">
        <w:rPr>
          <w:sz w:val="22"/>
          <w:szCs w:val="22"/>
        </w:rPr>
        <w:t xml:space="preserve">State </w:t>
      </w:r>
      <w:r>
        <w:rPr>
          <w:sz w:val="22"/>
          <w:szCs w:val="22"/>
        </w:rPr>
        <w:t xml:space="preserve">upon 30 days written notice to the contractor.  In the event of such termination, Contractor shall be paid for all services satisfactorily rendered prior to the date of termination. </w:t>
      </w:r>
    </w:p>
    <w:p w14:paraId="1E702DD9" w14:textId="77777777" w:rsidR="008F4225" w:rsidRDefault="00777D63">
      <w:pPr>
        <w:pStyle w:val="ListParagraph"/>
        <w:numPr>
          <w:ilvl w:val="0"/>
          <w:numId w:val="1"/>
        </w:numPr>
        <w:rPr>
          <w:b/>
          <w:sz w:val="22"/>
          <w:szCs w:val="22"/>
          <w:u w:val="single"/>
        </w:rPr>
      </w:pPr>
      <w:r>
        <w:rPr>
          <w:b/>
          <w:sz w:val="22"/>
          <w:szCs w:val="22"/>
          <w:u w:val="single"/>
        </w:rPr>
        <w:lastRenderedPageBreak/>
        <w:t>Debarment and Suspension</w:t>
      </w:r>
    </w:p>
    <w:p w14:paraId="509BADB4" w14:textId="77777777" w:rsidR="008F4225" w:rsidRDefault="008F4225">
      <w:pPr>
        <w:pStyle w:val="ListParagraph"/>
        <w:rPr>
          <w:b/>
          <w:sz w:val="22"/>
          <w:szCs w:val="22"/>
          <w:u w:val="single"/>
        </w:rPr>
      </w:pPr>
    </w:p>
    <w:p w14:paraId="7F63C45A" w14:textId="77777777" w:rsidR="008F4225" w:rsidRDefault="00777D63">
      <w:pPr>
        <w:pStyle w:val="ListParagraph"/>
        <w:rPr>
          <w:sz w:val="22"/>
          <w:szCs w:val="22"/>
        </w:rPr>
      </w:pPr>
      <w:r>
        <w:rPr>
          <w:sz w:val="22"/>
          <w:szCs w:val="22"/>
        </w:rPr>
        <w:t>For federally funded agreements, Contractor certifies that to the best of his/her knowledge and belief he/she and their principals or affiliates or any sub-contractor utilized under this agreement,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sub-contractors are not listed on the Excluded Parties Listing System (http://www.sam.gov) (Executive Order 12549, 7 CFR Part 3017, 45 CFR Part 76, and 44 CFR Part 17).</w:t>
      </w:r>
    </w:p>
    <w:p w14:paraId="3170BB77" w14:textId="77777777" w:rsidR="008F4225" w:rsidRDefault="008F4225">
      <w:pPr>
        <w:pStyle w:val="ListParagraph"/>
        <w:rPr>
          <w:b/>
          <w:sz w:val="22"/>
          <w:szCs w:val="22"/>
          <w:u w:val="single"/>
        </w:rPr>
      </w:pPr>
    </w:p>
    <w:p w14:paraId="4CD486FE" w14:textId="77777777" w:rsidR="008F4225" w:rsidRDefault="00777D63">
      <w:pPr>
        <w:pStyle w:val="ListParagraph"/>
        <w:numPr>
          <w:ilvl w:val="0"/>
          <w:numId w:val="1"/>
        </w:numPr>
        <w:rPr>
          <w:b/>
          <w:sz w:val="22"/>
          <w:szCs w:val="22"/>
          <w:u w:val="single"/>
        </w:rPr>
      </w:pPr>
      <w:r>
        <w:rPr>
          <w:b/>
          <w:sz w:val="22"/>
          <w:szCs w:val="22"/>
          <w:u w:val="single"/>
        </w:rPr>
        <w:t>Certification Regarding Lobbying</w:t>
      </w:r>
    </w:p>
    <w:p w14:paraId="104B920C" w14:textId="77777777" w:rsidR="008F4225" w:rsidRDefault="008F4225">
      <w:pPr>
        <w:pStyle w:val="ListParagraph"/>
        <w:rPr>
          <w:b/>
          <w:sz w:val="22"/>
          <w:szCs w:val="22"/>
          <w:u w:val="single"/>
        </w:rPr>
      </w:pPr>
    </w:p>
    <w:p w14:paraId="3E2E8CAF" w14:textId="77777777" w:rsidR="008F4225" w:rsidRDefault="00777D63">
      <w:pPr>
        <w:pStyle w:val="ListParagraph"/>
        <w:rPr>
          <w:sz w:val="22"/>
          <w:szCs w:val="22"/>
        </w:rPr>
      </w:pPr>
      <w:r>
        <w:rPr>
          <w:sz w:val="22"/>
          <w:szCs w:val="22"/>
        </w:rPr>
        <w:t>Applicable to Grants, Subgrants, Cooperative Agreements, and Contracts Exceeding $100,000 in Federal Funds.</w:t>
      </w:r>
    </w:p>
    <w:p w14:paraId="1AD7E381" w14:textId="77777777" w:rsidR="008F4225" w:rsidRDefault="008F4225">
      <w:pPr>
        <w:pStyle w:val="ListParagraph"/>
        <w:ind w:left="1080"/>
        <w:rPr>
          <w:b/>
          <w:sz w:val="22"/>
          <w:szCs w:val="22"/>
          <w:u w:val="single"/>
        </w:rPr>
      </w:pPr>
    </w:p>
    <w:p w14:paraId="673F7BBE" w14:textId="77777777" w:rsidR="008F4225" w:rsidRDefault="00777D63">
      <w:pPr>
        <w:pStyle w:val="ListParagraph"/>
        <w:numPr>
          <w:ilvl w:val="0"/>
          <w:numId w:val="3"/>
        </w:numPr>
        <w:rPr>
          <w:b/>
          <w:sz w:val="22"/>
          <w:szCs w:val="22"/>
          <w:u w:val="single"/>
        </w:rPr>
      </w:pPr>
      <w:r>
        <w:rPr>
          <w:sz w:val="22"/>
          <w:szCs w:val="22"/>
        </w:rPr>
        <w:t>For Agreements with Contractors who are State entities not under the authority of the Governor,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14:paraId="097B047D" w14:textId="77777777" w:rsidR="008F4225" w:rsidRDefault="008F4225">
      <w:pPr>
        <w:pStyle w:val="ListParagraph"/>
        <w:ind w:left="1800"/>
        <w:rPr>
          <w:b/>
          <w:sz w:val="22"/>
          <w:szCs w:val="22"/>
          <w:u w:val="single"/>
        </w:rPr>
      </w:pPr>
    </w:p>
    <w:p w14:paraId="4F67E86E" w14:textId="77777777" w:rsidR="008F4225" w:rsidRDefault="00777D63">
      <w:pPr>
        <w:pStyle w:val="ListParagraph"/>
        <w:numPr>
          <w:ilvl w:val="1"/>
          <w:numId w:val="3"/>
        </w:numPr>
        <w:rPr>
          <w:b/>
          <w:sz w:val="22"/>
          <w:szCs w:val="22"/>
          <w:u w:val="single"/>
        </w:rPr>
      </w:pPr>
      <w:r>
        <w:rPr>
          <w:sz w:val="22"/>
          <w:szCs w:val="22"/>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r w:rsidR="000E3845">
        <w:rPr>
          <w:sz w:val="22"/>
          <w:szCs w:val="22"/>
        </w:rPr>
        <w:br/>
      </w:r>
    </w:p>
    <w:p w14:paraId="604CA691" w14:textId="77777777" w:rsidR="008F4225" w:rsidRDefault="00777D63">
      <w:pPr>
        <w:pStyle w:val="ListParagraph"/>
        <w:numPr>
          <w:ilvl w:val="1"/>
          <w:numId w:val="3"/>
        </w:numPr>
        <w:rPr>
          <w:b/>
          <w:sz w:val="22"/>
          <w:szCs w:val="22"/>
          <w:u w:val="single"/>
        </w:rPr>
      </w:pPr>
      <w:r>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r w:rsidR="000E3845">
        <w:rPr>
          <w:sz w:val="22"/>
          <w:szCs w:val="22"/>
        </w:rPr>
        <w:br/>
      </w:r>
    </w:p>
    <w:p w14:paraId="779EE403" w14:textId="77777777" w:rsidR="008F4225" w:rsidRDefault="00777D63">
      <w:pPr>
        <w:pStyle w:val="ListParagraph"/>
        <w:numPr>
          <w:ilvl w:val="1"/>
          <w:numId w:val="3"/>
        </w:numPr>
        <w:rPr>
          <w:b/>
          <w:sz w:val="22"/>
          <w:szCs w:val="22"/>
          <w:u w:val="single"/>
        </w:rPr>
      </w:pPr>
      <w:r>
        <w:rPr>
          <w:sz w:val="22"/>
          <w:szCs w:val="22"/>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259E310A" w14:textId="77777777" w:rsidR="008F4225" w:rsidRDefault="008F4225">
      <w:pPr>
        <w:pStyle w:val="ListParagraph"/>
        <w:ind w:left="1080"/>
        <w:rPr>
          <w:b/>
          <w:sz w:val="22"/>
          <w:szCs w:val="22"/>
          <w:u w:val="single"/>
        </w:rPr>
      </w:pPr>
    </w:p>
    <w:p w14:paraId="40CC207A" w14:textId="77777777" w:rsidR="008F4225" w:rsidRDefault="00777D63">
      <w:pPr>
        <w:pStyle w:val="ListParagraph"/>
        <w:numPr>
          <w:ilvl w:val="0"/>
          <w:numId w:val="3"/>
        </w:numPr>
        <w:rPr>
          <w:b/>
          <w:sz w:val="22"/>
          <w:szCs w:val="22"/>
          <w:u w:val="single"/>
        </w:rPr>
      </w:pPr>
      <w:r>
        <w:rPr>
          <w:sz w:val="22"/>
          <w:szCs w:val="22"/>
        </w:rPr>
        <w:t>This certification is a prerequisite for making or entering into this transaction and is impose</w:t>
      </w:r>
      <w:r w:rsidR="00A530F7">
        <w:rPr>
          <w:sz w:val="22"/>
          <w:szCs w:val="22"/>
        </w:rPr>
        <w:t>d by Section 1352, Title 31, U.</w:t>
      </w:r>
      <w:r>
        <w:rPr>
          <w:sz w:val="22"/>
          <w:szCs w:val="22"/>
        </w:rPr>
        <w:t xml:space="preserve">S. Code.  This certification is a material representation of fact upon which reliance was placed when this transaction was made or entered into.  Any person who fails to file the required certification shall be </w:t>
      </w:r>
      <w:r>
        <w:rPr>
          <w:sz w:val="22"/>
          <w:szCs w:val="22"/>
        </w:rPr>
        <w:lastRenderedPageBreak/>
        <w:t>subject to a civil penalty of no less than $10,000 and not more than $100,000 for each such failure.</w:t>
      </w:r>
      <w:r w:rsidR="000E3845">
        <w:rPr>
          <w:sz w:val="22"/>
          <w:szCs w:val="22"/>
        </w:rPr>
        <w:br/>
      </w:r>
    </w:p>
    <w:p w14:paraId="7206CBF9" w14:textId="77777777" w:rsidR="008F4225" w:rsidRDefault="00777D63">
      <w:pPr>
        <w:pStyle w:val="ListParagraph"/>
        <w:numPr>
          <w:ilvl w:val="0"/>
          <w:numId w:val="1"/>
        </w:numPr>
        <w:rPr>
          <w:b/>
          <w:sz w:val="22"/>
          <w:szCs w:val="22"/>
          <w:u w:val="single"/>
        </w:rPr>
      </w:pPr>
      <w:r>
        <w:rPr>
          <w:b/>
          <w:sz w:val="22"/>
          <w:szCs w:val="22"/>
          <w:u w:val="single"/>
        </w:rPr>
        <w:t xml:space="preserve">Computer Software Copyrights </w:t>
      </w:r>
    </w:p>
    <w:p w14:paraId="09CBFFA1" w14:textId="77777777" w:rsidR="008F4225" w:rsidRDefault="008F4225">
      <w:pPr>
        <w:pStyle w:val="ListParagraph"/>
        <w:rPr>
          <w:b/>
          <w:sz w:val="22"/>
          <w:szCs w:val="22"/>
          <w:u w:val="single"/>
        </w:rPr>
      </w:pPr>
    </w:p>
    <w:p w14:paraId="721A73D0" w14:textId="77777777" w:rsidR="008F4225" w:rsidRDefault="00777D63">
      <w:pPr>
        <w:pStyle w:val="ListParagraph"/>
        <w:rPr>
          <w:sz w:val="22"/>
          <w:szCs w:val="22"/>
        </w:rPr>
      </w:pPr>
      <w:r>
        <w:rPr>
          <w:sz w:val="22"/>
          <w:szCs w:val="22"/>
        </w:rPr>
        <w:t xml:space="preserve">Contractor certifies that it has appropriate systems and controls in place to ensure that state funds will not be </w:t>
      </w:r>
      <w:r w:rsidR="000E3845">
        <w:rPr>
          <w:sz w:val="22"/>
          <w:szCs w:val="22"/>
        </w:rPr>
        <w:t>used in the performance of this Agreement</w:t>
      </w:r>
      <w:r>
        <w:rPr>
          <w:sz w:val="22"/>
          <w:szCs w:val="22"/>
        </w:rPr>
        <w:t xml:space="preserve"> for the acquisition, operation or maintenance of computer software in violation of copyright laws.</w:t>
      </w:r>
    </w:p>
    <w:p w14:paraId="7BD9F8D5" w14:textId="77777777" w:rsidR="008F4225" w:rsidRDefault="008F4225">
      <w:pPr>
        <w:pStyle w:val="ListParagraph"/>
        <w:rPr>
          <w:b/>
          <w:sz w:val="22"/>
          <w:szCs w:val="22"/>
          <w:u w:val="single"/>
        </w:rPr>
      </w:pPr>
    </w:p>
    <w:p w14:paraId="742BF066" w14:textId="77777777" w:rsidR="008F4225" w:rsidRDefault="00777D63">
      <w:pPr>
        <w:pStyle w:val="ListParagraph"/>
        <w:numPr>
          <w:ilvl w:val="0"/>
          <w:numId w:val="1"/>
        </w:numPr>
        <w:rPr>
          <w:b/>
          <w:sz w:val="22"/>
          <w:szCs w:val="22"/>
          <w:u w:val="single"/>
        </w:rPr>
      </w:pPr>
      <w:r>
        <w:rPr>
          <w:b/>
          <w:sz w:val="22"/>
          <w:szCs w:val="22"/>
          <w:u w:val="single"/>
        </w:rPr>
        <w:t>A-133 Audit</w:t>
      </w:r>
    </w:p>
    <w:p w14:paraId="54B25DFB" w14:textId="77777777" w:rsidR="008F4225" w:rsidRDefault="008F4225">
      <w:pPr>
        <w:pStyle w:val="ListParagraph"/>
        <w:rPr>
          <w:b/>
          <w:sz w:val="22"/>
          <w:szCs w:val="22"/>
          <w:u w:val="single"/>
        </w:rPr>
      </w:pPr>
    </w:p>
    <w:p w14:paraId="59CC59CC" w14:textId="77777777" w:rsidR="008F4225" w:rsidRDefault="00777D63">
      <w:pPr>
        <w:pStyle w:val="ListParagraph"/>
        <w:rPr>
          <w:sz w:val="22"/>
          <w:szCs w:val="22"/>
        </w:rPr>
      </w:pPr>
      <w:r>
        <w:rPr>
          <w:sz w:val="22"/>
          <w:szCs w:val="22"/>
        </w:rPr>
        <w:t>To the extent applicable, pursuant to Office of Management and Budget (OMB) Circular A-133 §___.200 “Audit Requirements”, non-federal entities that expend $500,000 or more in a year in Federal awards from all sources combined shall have a single or program-specific audit conducted for that year in accordance with the provisions of OMB Circular A-133. All OMB Circular A-133 audit reports shall meet the reporting requirements established in OMB §___.320 “Report Submission” and a copy shall be forwarded to the California Health Benefit Exchange.</w:t>
      </w:r>
    </w:p>
    <w:p w14:paraId="0F9DCB5E" w14:textId="77777777" w:rsidR="008F4225" w:rsidRDefault="008F4225">
      <w:pPr>
        <w:pStyle w:val="ListParagraph"/>
        <w:rPr>
          <w:b/>
          <w:sz w:val="22"/>
          <w:szCs w:val="22"/>
          <w:u w:val="single"/>
        </w:rPr>
      </w:pPr>
    </w:p>
    <w:p w14:paraId="338F89F9" w14:textId="77777777" w:rsidR="008F4225" w:rsidRDefault="00777D63">
      <w:pPr>
        <w:pStyle w:val="ListParagraph"/>
        <w:numPr>
          <w:ilvl w:val="0"/>
          <w:numId w:val="1"/>
        </w:numPr>
        <w:rPr>
          <w:b/>
          <w:sz w:val="22"/>
          <w:szCs w:val="22"/>
          <w:u w:val="single"/>
        </w:rPr>
      </w:pPr>
      <w:r>
        <w:rPr>
          <w:b/>
          <w:sz w:val="22"/>
          <w:szCs w:val="22"/>
          <w:u w:val="single"/>
        </w:rPr>
        <w:t>Executive Compensation Reporting</w:t>
      </w:r>
    </w:p>
    <w:p w14:paraId="24ACF179" w14:textId="77777777" w:rsidR="008F4225" w:rsidRDefault="008F4225">
      <w:pPr>
        <w:pStyle w:val="ListParagraph"/>
        <w:rPr>
          <w:b/>
          <w:sz w:val="22"/>
          <w:szCs w:val="22"/>
          <w:u w:val="single"/>
        </w:rPr>
      </w:pPr>
    </w:p>
    <w:p w14:paraId="19B86489" w14:textId="77777777" w:rsidR="008F4225" w:rsidRDefault="00777D63">
      <w:pPr>
        <w:pStyle w:val="ListParagraph"/>
        <w:rPr>
          <w:sz w:val="22"/>
          <w:szCs w:val="22"/>
        </w:rPr>
      </w:pPr>
      <w:r>
        <w:rPr>
          <w:sz w:val="22"/>
          <w:szCs w:val="22"/>
        </w:rPr>
        <w:t>To the extent applicable, pursuant to 2 C.F.R. Part 170, certain subrecipients of federal awards that in the previous fiscal year received 80% or more of their annual gross revenues from Federal procurement contracts and subcontracts and Federal financial assistance subject to the Transparency Act, as defined at 2 C.F.R.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78m(a), 78o(d)) or Section 6104 of the Internal Revenue Code of 1986, the subrecipient must report the names and total compensation of each of the subrecipient’s five most highly compensated executives for the subrecipient’s preceding completed fiscal year.</w:t>
      </w:r>
    </w:p>
    <w:p w14:paraId="51F58A60" w14:textId="77777777" w:rsidR="008F4225" w:rsidRDefault="008F4225">
      <w:pPr>
        <w:pStyle w:val="ListParagraph"/>
        <w:rPr>
          <w:b/>
          <w:sz w:val="22"/>
          <w:szCs w:val="22"/>
          <w:u w:val="single"/>
        </w:rPr>
      </w:pPr>
    </w:p>
    <w:p w14:paraId="53CA5DF7" w14:textId="77777777" w:rsidR="008F4225" w:rsidRDefault="00777D63">
      <w:pPr>
        <w:pStyle w:val="ListParagraph"/>
        <w:numPr>
          <w:ilvl w:val="0"/>
          <w:numId w:val="1"/>
        </w:numPr>
        <w:rPr>
          <w:b/>
          <w:sz w:val="22"/>
          <w:szCs w:val="22"/>
          <w:u w:val="single"/>
        </w:rPr>
      </w:pPr>
      <w:r>
        <w:rPr>
          <w:b/>
          <w:sz w:val="22"/>
          <w:szCs w:val="22"/>
          <w:u w:val="single"/>
        </w:rPr>
        <w:t>Subcontractors</w:t>
      </w:r>
    </w:p>
    <w:p w14:paraId="1583A573" w14:textId="77777777" w:rsidR="008F4225" w:rsidRDefault="008F4225">
      <w:pPr>
        <w:pStyle w:val="ListParagraph"/>
        <w:rPr>
          <w:b/>
          <w:sz w:val="22"/>
          <w:szCs w:val="22"/>
          <w:u w:val="single"/>
        </w:rPr>
      </w:pPr>
    </w:p>
    <w:p w14:paraId="766EE2A6" w14:textId="77777777" w:rsidR="008F4225" w:rsidRDefault="00777D63">
      <w:pPr>
        <w:pStyle w:val="ListParagraph"/>
        <w:rPr>
          <w:sz w:val="22"/>
          <w:szCs w:val="22"/>
        </w:rPr>
      </w:pPr>
      <w:r>
        <w:rPr>
          <w:sz w:val="22"/>
          <w:szCs w:val="22"/>
        </w:rPr>
        <w:t>(Applicable to agreements in which the Contractor subcontracts out a portion of the work)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The Contractor’s obligation to pay its subcontractors is an independent obligation from the obligation of the Exchange to make payments to the Contractor. As a result, the Exchange shall have no obligation to pay or to enforce the payment of any moneys to any subcontractor.</w:t>
      </w:r>
    </w:p>
    <w:p w14:paraId="16F9EB26" w14:textId="77777777" w:rsidR="008F4225" w:rsidRDefault="008F4225">
      <w:pPr>
        <w:pStyle w:val="ListParagraph"/>
        <w:rPr>
          <w:sz w:val="22"/>
          <w:szCs w:val="22"/>
        </w:rPr>
      </w:pPr>
    </w:p>
    <w:p w14:paraId="0CBED990" w14:textId="6FF22AD4" w:rsidR="00A80A90" w:rsidRPr="00A80A90" w:rsidRDefault="00A80A90" w:rsidP="00A80A90">
      <w:pPr>
        <w:pStyle w:val="ListParagraph"/>
        <w:numPr>
          <w:ilvl w:val="0"/>
          <w:numId w:val="1"/>
        </w:numPr>
        <w:rPr>
          <w:b/>
          <w:sz w:val="22"/>
          <w:szCs w:val="22"/>
          <w:u w:val="single"/>
        </w:rPr>
      </w:pPr>
      <w:r w:rsidRPr="00A80A90">
        <w:rPr>
          <w:b/>
          <w:sz w:val="22"/>
          <w:szCs w:val="22"/>
          <w:u w:val="single"/>
        </w:rPr>
        <w:lastRenderedPageBreak/>
        <w:t>Embedded Onsite Staff</w:t>
      </w:r>
      <w:r w:rsidRPr="00A80A90">
        <w:rPr>
          <w:b/>
          <w:sz w:val="22"/>
          <w:szCs w:val="22"/>
          <w:u w:val="single"/>
        </w:rPr>
        <w:br/>
      </w:r>
      <w:r w:rsidRPr="00A80A90">
        <w:rPr>
          <w:b/>
          <w:sz w:val="22"/>
          <w:szCs w:val="22"/>
          <w:u w:val="single"/>
        </w:rPr>
        <w:br/>
      </w:r>
      <w:r w:rsidR="000E3845">
        <w:rPr>
          <w:snapToGrid w:val="0"/>
          <w:sz w:val="22"/>
          <w:szCs w:val="22"/>
        </w:rPr>
        <w:t xml:space="preserve">Exchange </w:t>
      </w:r>
      <w:r w:rsidRPr="00A80A90">
        <w:rPr>
          <w:snapToGrid w:val="0"/>
          <w:sz w:val="22"/>
          <w:szCs w:val="22"/>
        </w:rPr>
        <w:t xml:space="preserve">reserves the right to </w:t>
      </w:r>
      <w:r w:rsidR="00FB31DB" w:rsidRPr="00A80A90">
        <w:rPr>
          <w:snapToGrid w:val="0"/>
          <w:sz w:val="22"/>
          <w:szCs w:val="22"/>
        </w:rPr>
        <w:t>r</w:t>
      </w:r>
      <w:r w:rsidR="00FB31DB">
        <w:rPr>
          <w:snapToGrid w:val="0"/>
          <w:sz w:val="22"/>
          <w:szCs w:val="22"/>
        </w:rPr>
        <w:t>equire</w:t>
      </w:r>
      <w:r w:rsidR="00FB31DB" w:rsidRPr="00A80A90">
        <w:rPr>
          <w:snapToGrid w:val="0"/>
          <w:sz w:val="22"/>
          <w:szCs w:val="22"/>
        </w:rPr>
        <w:t xml:space="preserve"> </w:t>
      </w:r>
      <w:r w:rsidRPr="00A80A90">
        <w:rPr>
          <w:snapToGrid w:val="0"/>
          <w:sz w:val="22"/>
          <w:szCs w:val="22"/>
        </w:rPr>
        <w:t xml:space="preserve">embedded onsite </w:t>
      </w:r>
      <w:r w:rsidR="00FB31DB">
        <w:rPr>
          <w:snapToGrid w:val="0"/>
          <w:sz w:val="22"/>
          <w:szCs w:val="22"/>
        </w:rPr>
        <w:t xml:space="preserve">Account </w:t>
      </w:r>
      <w:r w:rsidRPr="00A80A90">
        <w:rPr>
          <w:snapToGrid w:val="0"/>
          <w:sz w:val="22"/>
          <w:szCs w:val="22"/>
        </w:rPr>
        <w:t xml:space="preserve"> staff. Serving as project liaisons with the Contractor’s office(s), embedded staff duties may include </w:t>
      </w:r>
      <w:r w:rsidRPr="00A80A90">
        <w:rPr>
          <w:snapToGrid w:val="0"/>
          <w:color w:val="000000"/>
          <w:sz w:val="22"/>
          <w:szCs w:val="22"/>
        </w:rPr>
        <w:t xml:space="preserve">consulting with </w:t>
      </w:r>
      <w:r w:rsidR="000E3845">
        <w:rPr>
          <w:snapToGrid w:val="0"/>
          <w:color w:val="000000"/>
          <w:sz w:val="22"/>
          <w:szCs w:val="22"/>
        </w:rPr>
        <w:t xml:space="preserve">Exchange </w:t>
      </w:r>
      <w:r w:rsidRPr="00A80A90">
        <w:rPr>
          <w:snapToGrid w:val="0"/>
          <w:color w:val="000000"/>
          <w:sz w:val="22"/>
          <w:szCs w:val="22"/>
        </w:rPr>
        <w:t xml:space="preserve">on </w:t>
      </w:r>
      <w:r w:rsidR="00FB31DB">
        <w:rPr>
          <w:snapToGrid w:val="0"/>
          <w:color w:val="000000"/>
          <w:sz w:val="22"/>
          <w:szCs w:val="22"/>
        </w:rPr>
        <w:t xml:space="preserve">public relations </w:t>
      </w:r>
      <w:r w:rsidRPr="00A80A90">
        <w:rPr>
          <w:snapToGrid w:val="0"/>
          <w:color w:val="000000"/>
          <w:sz w:val="22"/>
          <w:szCs w:val="22"/>
        </w:rPr>
        <w:t xml:space="preserve"> strategies and activities, providing comprehensive account management and project services</w:t>
      </w:r>
      <w:r w:rsidR="00FB31DB">
        <w:rPr>
          <w:snapToGrid w:val="0"/>
          <w:color w:val="000000"/>
          <w:sz w:val="22"/>
          <w:szCs w:val="22"/>
        </w:rPr>
        <w:t>.</w:t>
      </w:r>
      <w:r w:rsidRPr="00A80A90">
        <w:rPr>
          <w:snapToGrid w:val="0"/>
          <w:sz w:val="22"/>
          <w:szCs w:val="22"/>
        </w:rPr>
        <w:t xml:space="preserve"> </w:t>
      </w:r>
      <w:r w:rsidRPr="00A80A90">
        <w:rPr>
          <w:snapToGrid w:val="0"/>
          <w:color w:val="000000"/>
          <w:sz w:val="22"/>
          <w:szCs w:val="22"/>
        </w:rPr>
        <w:t> </w:t>
      </w:r>
      <w:r>
        <w:rPr>
          <w:snapToGrid w:val="0"/>
          <w:color w:val="000000"/>
          <w:sz w:val="22"/>
          <w:szCs w:val="22"/>
        </w:rPr>
        <w:br/>
      </w:r>
    </w:p>
    <w:p w14:paraId="10AD2B1A" w14:textId="77777777" w:rsidR="008F4225" w:rsidRDefault="00777D63">
      <w:pPr>
        <w:pStyle w:val="ListParagraph"/>
        <w:numPr>
          <w:ilvl w:val="0"/>
          <w:numId w:val="1"/>
        </w:numPr>
        <w:rPr>
          <w:b/>
          <w:sz w:val="22"/>
          <w:szCs w:val="22"/>
          <w:u w:val="single"/>
        </w:rPr>
      </w:pPr>
      <w:r>
        <w:rPr>
          <w:b/>
          <w:sz w:val="22"/>
          <w:szCs w:val="22"/>
          <w:u w:val="single"/>
        </w:rPr>
        <w:t xml:space="preserve">Insurance Requirements  </w:t>
      </w:r>
    </w:p>
    <w:p w14:paraId="5E5B4A5A" w14:textId="77777777" w:rsidR="008F4225" w:rsidRDefault="008F4225">
      <w:pPr>
        <w:pStyle w:val="ListParagraph"/>
        <w:rPr>
          <w:b/>
          <w:sz w:val="22"/>
          <w:szCs w:val="22"/>
          <w:u w:val="single"/>
        </w:rPr>
      </w:pPr>
    </w:p>
    <w:p w14:paraId="6F404A97" w14:textId="77777777" w:rsidR="008F4225" w:rsidRDefault="00777D63">
      <w:pPr>
        <w:pStyle w:val="ListParagraph"/>
        <w:rPr>
          <w:sz w:val="22"/>
          <w:szCs w:val="22"/>
        </w:rPr>
      </w:pPr>
      <w:r>
        <w:rPr>
          <w:sz w:val="22"/>
          <w:szCs w:val="22"/>
        </w:rPr>
        <w:t xml:space="preserve">When Contractor submits a signed contract to the State, Contractor shall furnish to the State a certificate of insurance, stating that there is: </w:t>
      </w:r>
      <w:r w:rsidR="000E3845">
        <w:rPr>
          <w:sz w:val="22"/>
          <w:szCs w:val="22"/>
        </w:rPr>
        <w:br/>
      </w:r>
    </w:p>
    <w:p w14:paraId="107A7247" w14:textId="77777777" w:rsidR="008F4225" w:rsidRDefault="00777D63">
      <w:pPr>
        <w:pStyle w:val="ListParagraph"/>
        <w:numPr>
          <w:ilvl w:val="0"/>
          <w:numId w:val="4"/>
        </w:numPr>
        <w:rPr>
          <w:b/>
          <w:sz w:val="22"/>
          <w:szCs w:val="22"/>
          <w:u w:val="single"/>
        </w:rPr>
      </w:pPr>
      <w:r>
        <w:rPr>
          <w:sz w:val="22"/>
          <w:szCs w:val="22"/>
        </w:rPr>
        <w:t>General liability insurance presently in effect for the Contractor of $1,000,000 per occurrence for bodily injury and property damage liability combined; and</w:t>
      </w:r>
    </w:p>
    <w:p w14:paraId="447EC52A" w14:textId="77777777" w:rsidR="008F4225" w:rsidRDefault="008F4225">
      <w:pPr>
        <w:pStyle w:val="ListParagraph"/>
        <w:ind w:left="1080"/>
        <w:rPr>
          <w:b/>
          <w:sz w:val="22"/>
          <w:szCs w:val="22"/>
          <w:u w:val="single"/>
        </w:rPr>
      </w:pPr>
    </w:p>
    <w:p w14:paraId="4E5EBF03" w14:textId="77777777" w:rsidR="008F4225" w:rsidRDefault="00777D63">
      <w:pPr>
        <w:pStyle w:val="ListParagraph"/>
        <w:numPr>
          <w:ilvl w:val="0"/>
          <w:numId w:val="4"/>
        </w:numPr>
        <w:rPr>
          <w:b/>
          <w:sz w:val="22"/>
          <w:szCs w:val="22"/>
          <w:u w:val="single"/>
        </w:rPr>
      </w:pPr>
      <w:r>
        <w:rPr>
          <w:sz w:val="22"/>
          <w:szCs w:val="22"/>
        </w:rPr>
        <w:t>Automobile liability, including non-owned auto liability, of $1,000,000 per occurrence for volunteers, if volunteers will be used by Contractor for services provided pursuant to this Agreement, and paid employees providing services supported by this Agreement. The certificate of insurance will include provisions a, b, and c, in their entirety:</w:t>
      </w:r>
    </w:p>
    <w:p w14:paraId="23D2BF5E" w14:textId="77777777" w:rsidR="008F4225" w:rsidRDefault="008F4225">
      <w:pPr>
        <w:pStyle w:val="ListParagraph"/>
        <w:ind w:left="1800"/>
        <w:rPr>
          <w:b/>
          <w:sz w:val="22"/>
          <w:szCs w:val="22"/>
          <w:u w:val="single"/>
        </w:rPr>
      </w:pPr>
    </w:p>
    <w:p w14:paraId="6704347D" w14:textId="77777777" w:rsidR="008F4225" w:rsidRDefault="00777D63">
      <w:pPr>
        <w:pStyle w:val="ListParagraph"/>
        <w:numPr>
          <w:ilvl w:val="1"/>
          <w:numId w:val="4"/>
        </w:numPr>
        <w:rPr>
          <w:b/>
          <w:sz w:val="22"/>
          <w:szCs w:val="22"/>
          <w:u w:val="single"/>
        </w:rPr>
      </w:pPr>
      <w:r>
        <w:rPr>
          <w:sz w:val="22"/>
          <w:szCs w:val="22"/>
        </w:rPr>
        <w:t>That the insurance will not be cancelled without 30 days’ prior written notice to the State by Contractor.</w:t>
      </w:r>
      <w:r w:rsidR="000E3845">
        <w:rPr>
          <w:sz w:val="22"/>
          <w:szCs w:val="22"/>
        </w:rPr>
        <w:br/>
      </w:r>
    </w:p>
    <w:p w14:paraId="275E9A38" w14:textId="77777777" w:rsidR="008F4225" w:rsidRDefault="00777D63">
      <w:pPr>
        <w:pStyle w:val="ListParagraph"/>
        <w:numPr>
          <w:ilvl w:val="1"/>
          <w:numId w:val="4"/>
        </w:numPr>
        <w:rPr>
          <w:b/>
          <w:sz w:val="22"/>
          <w:szCs w:val="22"/>
          <w:u w:val="single"/>
        </w:rPr>
      </w:pPr>
      <w:r>
        <w:rPr>
          <w:sz w:val="22"/>
          <w:szCs w:val="22"/>
        </w:rPr>
        <w:t>That the State of California, its officers, agents, employees, and servants are included as additional insured, but only insofar as the operations under this contract are concerned.</w:t>
      </w:r>
      <w:r w:rsidR="000E3845">
        <w:rPr>
          <w:sz w:val="22"/>
          <w:szCs w:val="22"/>
        </w:rPr>
        <w:br/>
      </w:r>
    </w:p>
    <w:p w14:paraId="734F2504" w14:textId="77777777" w:rsidR="008F4225" w:rsidRPr="00465DB6" w:rsidRDefault="00777D63">
      <w:pPr>
        <w:pStyle w:val="ListParagraph"/>
        <w:numPr>
          <w:ilvl w:val="1"/>
          <w:numId w:val="4"/>
        </w:numPr>
        <w:rPr>
          <w:b/>
          <w:sz w:val="22"/>
          <w:szCs w:val="22"/>
          <w:u w:val="single"/>
        </w:rPr>
      </w:pPr>
      <w:r>
        <w:rPr>
          <w:sz w:val="22"/>
          <w:szCs w:val="22"/>
        </w:rPr>
        <w:t>That the State will not be responsible for any premiums or assessment on the policy.</w:t>
      </w:r>
      <w:r w:rsidR="00465DB6">
        <w:rPr>
          <w:sz w:val="22"/>
          <w:szCs w:val="22"/>
        </w:rPr>
        <w:br/>
      </w:r>
    </w:p>
    <w:p w14:paraId="3E4C0004" w14:textId="77777777" w:rsidR="00465DB6" w:rsidRPr="00465DB6" w:rsidRDefault="00465DB6" w:rsidP="00465DB6">
      <w:pPr>
        <w:pStyle w:val="ListParagraph"/>
        <w:numPr>
          <w:ilvl w:val="0"/>
          <w:numId w:val="4"/>
        </w:numPr>
        <w:spacing w:after="0"/>
        <w:rPr>
          <w:sz w:val="22"/>
        </w:rPr>
      </w:pPr>
      <w:r w:rsidRPr="00465DB6">
        <w:rPr>
          <w:sz w:val="22"/>
        </w:rPr>
        <w:t>Errors and omissions insurance presently in effect for the Contractor of no less than $1,000,000 per occurrence from a carrier satisfactory to the Exchange.</w:t>
      </w:r>
      <w:r>
        <w:rPr>
          <w:sz w:val="22"/>
        </w:rPr>
        <w:br/>
      </w:r>
    </w:p>
    <w:p w14:paraId="04A97325" w14:textId="77777777" w:rsidR="008F4225" w:rsidRDefault="00777D63" w:rsidP="00465DB6">
      <w:pPr>
        <w:ind w:left="720"/>
        <w:rPr>
          <w:b/>
          <w:sz w:val="22"/>
          <w:szCs w:val="22"/>
          <w:u w:val="single"/>
        </w:rPr>
      </w:pPr>
      <w:r>
        <w:rPr>
          <w:sz w:val="22"/>
          <w:szCs w:val="22"/>
        </w:rPr>
        <w:t xml:space="preserve">Contractor agrees that the general and automobile liability insurance herein provided for shall be in effect at all times during the term of this </w:t>
      </w:r>
      <w:r w:rsidR="000E3845">
        <w:rPr>
          <w:sz w:val="22"/>
          <w:szCs w:val="22"/>
        </w:rPr>
        <w:t>Agreement</w:t>
      </w:r>
      <w:r>
        <w:rPr>
          <w:sz w:val="22"/>
          <w:szCs w:val="22"/>
        </w:rPr>
        <w:t>.  In the event said insurance coverage expires at any time or times during the term of this contract, Contractor agrees to provide upon the expiration date, a new certificate of insurance evidencing insurance coverage as provided for herein for not less than the remainder of the term of the contract,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contract upon occurrence of such event.</w:t>
      </w:r>
    </w:p>
    <w:p w14:paraId="73B3162C" w14:textId="77777777" w:rsidR="008F4225" w:rsidRDefault="00777D63" w:rsidP="00465DB6">
      <w:pPr>
        <w:ind w:left="720"/>
        <w:rPr>
          <w:b/>
          <w:sz w:val="22"/>
          <w:szCs w:val="22"/>
          <w:u w:val="single"/>
        </w:rPr>
      </w:pPr>
      <w:r>
        <w:rPr>
          <w:sz w:val="22"/>
          <w:szCs w:val="22"/>
        </w:rPr>
        <w:t xml:space="preserve">The Contractor shall require its subcontractors/vendors under this Agreement, other than units of local government which are similarly self-insured, to maintain adequate </w:t>
      </w:r>
      <w:r>
        <w:rPr>
          <w:sz w:val="22"/>
          <w:szCs w:val="22"/>
        </w:rPr>
        <w:lastRenderedPageBreak/>
        <w:t xml:space="preserve">insurance </w:t>
      </w:r>
      <w:bookmarkStart w:id="0" w:name="_GoBack"/>
      <w:bookmarkEnd w:id="0"/>
      <w:r>
        <w:rPr>
          <w:sz w:val="22"/>
          <w:szCs w:val="22"/>
        </w:rPr>
        <w:t>coverage for general liability and automobile liability including non-owned auto liability, and further, the Contractor shall require all of its subcontractors/vendors to hold the Contractor and the Exchange harmless. The subcontractors’/vendors’ Certificate of Insurance shall also have the Contractor, not the State, as the certificate holder and additional insured. The Contractor shall maintain certificates of insurance for all its subcontractors/vendors.</w:t>
      </w:r>
    </w:p>
    <w:p w14:paraId="38669DFB" w14:textId="77777777" w:rsidR="008F4225" w:rsidRDefault="00777D63" w:rsidP="00465DB6">
      <w:pPr>
        <w:ind w:left="720"/>
        <w:rPr>
          <w:b/>
          <w:sz w:val="22"/>
          <w:szCs w:val="22"/>
          <w:u w:val="single"/>
        </w:rPr>
      </w:pPr>
      <w:r>
        <w:rPr>
          <w:sz w:val="22"/>
          <w:szCs w:val="22"/>
        </w:rPr>
        <w:t>The State will not provide for nor compensate Contractor for any insurance premiums or costs for any type or amount of insurance.</w:t>
      </w:r>
    </w:p>
    <w:p w14:paraId="53C773BC" w14:textId="77777777" w:rsidR="008F4225" w:rsidRPr="000E3845" w:rsidRDefault="00777D63" w:rsidP="00465DB6">
      <w:pPr>
        <w:ind w:left="720"/>
        <w:rPr>
          <w:b/>
          <w:sz w:val="22"/>
          <w:szCs w:val="22"/>
          <w:u w:val="single"/>
        </w:rPr>
      </w:pPr>
      <w:r>
        <w:rPr>
          <w:sz w:val="22"/>
          <w:szCs w:val="22"/>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25AFCD10" w14:textId="3B5787C0" w:rsidR="00A55BE6" w:rsidRPr="00771572" w:rsidRDefault="00A55BE6" w:rsidP="00771572">
      <w:pPr>
        <w:pStyle w:val="ListParagraph"/>
        <w:numPr>
          <w:ilvl w:val="0"/>
          <w:numId w:val="1"/>
        </w:numPr>
        <w:ind w:right="864" w:hanging="720"/>
        <w:jc w:val="both"/>
        <w:rPr>
          <w:b/>
          <w:sz w:val="22"/>
          <w:szCs w:val="22"/>
          <w:u w:val="single"/>
        </w:rPr>
      </w:pPr>
      <w:r w:rsidRPr="00771572">
        <w:rPr>
          <w:b/>
          <w:sz w:val="22"/>
          <w:szCs w:val="22"/>
          <w:u w:val="single"/>
        </w:rPr>
        <w:t xml:space="preserve">Specialized Programs </w:t>
      </w:r>
    </w:p>
    <w:p w14:paraId="645AA984" w14:textId="77777777" w:rsidR="00C73420" w:rsidRPr="00A80A90" w:rsidRDefault="00C73420" w:rsidP="00A55BE6">
      <w:pPr>
        <w:ind w:left="720"/>
        <w:rPr>
          <w:sz w:val="22"/>
          <w:szCs w:val="22"/>
        </w:rPr>
      </w:pPr>
      <w:r w:rsidRPr="00A80A90">
        <w:rPr>
          <w:sz w:val="22"/>
          <w:szCs w:val="22"/>
        </w:rPr>
        <w:t xml:space="preserve">At the </w:t>
      </w:r>
      <w:r w:rsidR="00A530F7" w:rsidRPr="00A80A90">
        <w:rPr>
          <w:sz w:val="22"/>
          <w:szCs w:val="22"/>
        </w:rPr>
        <w:t xml:space="preserve">Exchange </w:t>
      </w:r>
      <w:r w:rsidR="000E3845">
        <w:rPr>
          <w:sz w:val="22"/>
          <w:szCs w:val="22"/>
        </w:rPr>
        <w:t>Representative</w:t>
      </w:r>
      <w:r w:rsidRPr="00A80A90">
        <w:rPr>
          <w:sz w:val="22"/>
          <w:szCs w:val="22"/>
        </w:rPr>
        <w:t xml:space="preserve">’s discretion, Agency may be required to provide as-needed services in support of Specialized Programs that are within the </w:t>
      </w:r>
      <w:r w:rsidR="000E3845">
        <w:rPr>
          <w:sz w:val="22"/>
          <w:szCs w:val="22"/>
        </w:rPr>
        <w:t>Agreement</w:t>
      </w:r>
      <w:r w:rsidRPr="00A80A90">
        <w:rPr>
          <w:sz w:val="22"/>
          <w:szCs w:val="22"/>
        </w:rPr>
        <w:t xml:space="preserve">’s Scope of </w:t>
      </w:r>
      <w:r w:rsidR="000E3845">
        <w:rPr>
          <w:sz w:val="22"/>
          <w:szCs w:val="22"/>
        </w:rPr>
        <w:t xml:space="preserve">Work </w:t>
      </w:r>
      <w:r w:rsidRPr="00A80A90">
        <w:rPr>
          <w:sz w:val="22"/>
          <w:szCs w:val="22"/>
        </w:rPr>
        <w:t xml:space="preserve">but are not addressed in the current Staff Plan and Compensation Proposal.  Compensation for Specialized Program services may be in addition to the Retainer Fee and will be paid using an agreed-upon billing rate for each proposed Specialized Program service.  All Specialized Program services will require submission of an estimate prior to the start of any work and must be approved in writing by the </w:t>
      </w:r>
      <w:r w:rsidR="00A530F7" w:rsidRPr="00A80A90">
        <w:rPr>
          <w:sz w:val="22"/>
          <w:szCs w:val="22"/>
        </w:rPr>
        <w:t xml:space="preserve">Exchange </w:t>
      </w:r>
      <w:r w:rsidR="000E3845">
        <w:rPr>
          <w:sz w:val="22"/>
          <w:szCs w:val="22"/>
        </w:rPr>
        <w:t>Representative</w:t>
      </w:r>
      <w:r w:rsidRPr="00A80A90">
        <w:rPr>
          <w:sz w:val="22"/>
          <w:szCs w:val="22"/>
        </w:rPr>
        <w:t xml:space="preserve"> or designee.</w:t>
      </w:r>
    </w:p>
    <w:p w14:paraId="05260A78" w14:textId="77777777" w:rsidR="00C73420" w:rsidRDefault="00C73420">
      <w:pPr>
        <w:contextualSpacing/>
        <w:rPr>
          <w:sz w:val="22"/>
          <w:szCs w:val="22"/>
        </w:rPr>
      </w:pPr>
    </w:p>
    <w:sectPr w:rsidR="00C7342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1384B" w14:textId="77777777" w:rsidR="008F4225" w:rsidRDefault="00777D63">
      <w:pPr>
        <w:spacing w:after="0"/>
      </w:pPr>
      <w:r>
        <w:separator/>
      </w:r>
    </w:p>
  </w:endnote>
  <w:endnote w:type="continuationSeparator" w:id="0">
    <w:p w14:paraId="55BFC58F" w14:textId="77777777" w:rsidR="008F4225" w:rsidRDefault="00777D63">
      <w:pPr>
        <w:spacing w:after="0"/>
      </w:pPr>
      <w:r>
        <w:continuationSeparator/>
      </w:r>
    </w:p>
  </w:endnote>
  <w:endnote w:type="continuationNotice" w:id="1">
    <w:p w14:paraId="6FBB7419" w14:textId="77777777" w:rsidR="008F4225" w:rsidRDefault="008F4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C93F" w14:textId="77777777" w:rsidR="00895A0A" w:rsidRDefault="00895A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D462F" w14:textId="77777777" w:rsidR="00895A0A" w:rsidRDefault="00895A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9709B" w14:textId="77777777" w:rsidR="00895A0A" w:rsidRDefault="00895A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4C083" w14:textId="77777777" w:rsidR="008F4225" w:rsidRDefault="00777D63">
      <w:pPr>
        <w:spacing w:after="0"/>
      </w:pPr>
      <w:r>
        <w:separator/>
      </w:r>
    </w:p>
  </w:footnote>
  <w:footnote w:type="continuationSeparator" w:id="0">
    <w:p w14:paraId="6C7E69A3" w14:textId="77777777" w:rsidR="008F4225" w:rsidRDefault="00777D63">
      <w:pPr>
        <w:spacing w:after="0"/>
      </w:pPr>
      <w:r>
        <w:continuationSeparator/>
      </w:r>
    </w:p>
  </w:footnote>
  <w:footnote w:type="continuationNotice" w:id="1">
    <w:p w14:paraId="5C0B4E42" w14:textId="77777777" w:rsidR="008F4225" w:rsidRDefault="008F42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FEDE7" w14:textId="77777777" w:rsidR="00895A0A" w:rsidRDefault="00895A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F0FCA" w14:textId="77777777" w:rsidR="008F4225" w:rsidRDefault="00777D63">
    <w:pPr>
      <w:pStyle w:val="Header"/>
      <w:tabs>
        <w:tab w:val="right" w:pos="9450"/>
      </w:tabs>
      <w:rPr>
        <w:rStyle w:val="PageNumber"/>
        <w:sz w:val="18"/>
        <w:szCs w:val="18"/>
      </w:rPr>
    </w:pPr>
    <w:r>
      <w:rPr>
        <w:color w:val="000000"/>
        <w:sz w:val="18"/>
        <w:szCs w:val="18"/>
      </w:rPr>
      <w:t xml:space="preserve">Agreement </w:t>
    </w:r>
    <w:r w:rsidR="00191F39" w:rsidRPr="00191F39">
      <w:rPr>
        <w:bCs/>
        <w:sz w:val="18"/>
        <w:szCs w:val="22"/>
      </w:rPr>
      <w:t>14-C-03</w:t>
    </w:r>
    <w:r w:rsidR="002D6208">
      <w:rPr>
        <w:bCs/>
        <w:sz w:val="18"/>
        <w:szCs w:val="22"/>
      </w:rPr>
      <w:t>5</w:t>
    </w:r>
    <w:r>
      <w:rPr>
        <w:color w:val="000000"/>
        <w:sz w:val="18"/>
        <w:szCs w:val="18"/>
      </w:rPr>
      <w:tab/>
    </w:r>
    <w:r>
      <w:rPr>
        <w:color w:val="000000"/>
        <w:sz w:val="18"/>
        <w:szCs w:val="18"/>
      </w:rPr>
      <w:tab/>
      <w:t xml:space="preserve">Page </w:t>
    </w:r>
    <w:r>
      <w:rPr>
        <w:color w:val="000000"/>
        <w:sz w:val="18"/>
        <w:szCs w:val="18"/>
      </w:rPr>
      <w:fldChar w:fldCharType="begin"/>
    </w:r>
    <w:r>
      <w:rPr>
        <w:color w:val="000000"/>
        <w:sz w:val="18"/>
        <w:szCs w:val="18"/>
      </w:rPr>
      <w:instrText xml:space="preserve"> PAGE  \* Arabic  \* MERGEFORMAT </w:instrText>
    </w:r>
    <w:r>
      <w:rPr>
        <w:color w:val="000000"/>
        <w:sz w:val="18"/>
        <w:szCs w:val="18"/>
      </w:rPr>
      <w:fldChar w:fldCharType="separate"/>
    </w:r>
    <w:r w:rsidR="00895A0A">
      <w:rPr>
        <w:noProof/>
        <w:color w:val="000000"/>
        <w:sz w:val="18"/>
        <w:szCs w:val="18"/>
      </w:rPr>
      <w:t>5</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 xml:space="preserve"> NUMPAGES  \* Arabic  \* MERGEFORMAT </w:instrText>
    </w:r>
    <w:r>
      <w:rPr>
        <w:color w:val="000000"/>
        <w:sz w:val="18"/>
        <w:szCs w:val="18"/>
      </w:rPr>
      <w:fldChar w:fldCharType="separate"/>
    </w:r>
    <w:r w:rsidR="00895A0A">
      <w:rPr>
        <w:noProof/>
        <w:color w:val="000000"/>
        <w:sz w:val="18"/>
        <w:szCs w:val="18"/>
      </w:rPr>
      <w:t>5</w:t>
    </w:r>
    <w:r>
      <w:rPr>
        <w:color w:val="000000"/>
        <w:sz w:val="18"/>
        <w:szCs w:val="18"/>
      </w:rPr>
      <w:fldChar w:fldCharType="end"/>
    </w:r>
  </w:p>
  <w:p w14:paraId="7B2D81F6" w14:textId="77777777" w:rsidR="008F4225" w:rsidRDefault="00777D63">
    <w:pPr>
      <w:pStyle w:val="Header"/>
      <w:tabs>
        <w:tab w:val="right" w:pos="9270"/>
      </w:tabs>
      <w:rPr>
        <w:sz w:val="18"/>
        <w:szCs w:val="18"/>
      </w:rPr>
    </w:pPr>
    <w:r>
      <w:rPr>
        <w:sz w:val="18"/>
        <w:szCs w:val="18"/>
      </w:rPr>
      <w:t>California Health Benefit Exchange/</w:t>
    </w:r>
    <w:r w:rsidR="00C82AF7">
      <w:rPr>
        <w:sz w:val="18"/>
        <w:szCs w:val="18"/>
      </w:rPr>
      <w:t>Contractor</w:t>
    </w:r>
  </w:p>
  <w:p w14:paraId="1BDFA272" w14:textId="77777777" w:rsidR="008F4225" w:rsidRDefault="008F4225">
    <w:pPr>
      <w:pStyle w:val="Header"/>
      <w:tabs>
        <w:tab w:val="right" w:pos="9270"/>
      </w:tabs>
      <w:rPr>
        <w:color w:val="000000"/>
      </w:rPr>
    </w:pPr>
  </w:p>
  <w:p w14:paraId="6D67AE6D" w14:textId="77777777" w:rsidR="008F4225" w:rsidRDefault="00777D63">
    <w:pPr>
      <w:pStyle w:val="Header"/>
      <w:jc w:val="center"/>
      <w:rPr>
        <w:b/>
      </w:rPr>
    </w:pPr>
    <w:r>
      <w:rPr>
        <w:b/>
      </w:rPr>
      <w:t>EXHIBIT D</w:t>
    </w:r>
  </w:p>
  <w:p w14:paraId="3D9B8296" w14:textId="77777777" w:rsidR="008F4225" w:rsidRDefault="00777D63">
    <w:pPr>
      <w:pStyle w:val="Header"/>
      <w:jc w:val="center"/>
      <w:rPr>
        <w:b/>
      </w:rPr>
    </w:pPr>
    <w:r>
      <w:rPr>
        <w:b/>
      </w:rPr>
      <w:t>(Standard Agreement)</w:t>
    </w:r>
  </w:p>
  <w:p w14:paraId="11ED790E" w14:textId="77777777" w:rsidR="008F4225" w:rsidRDefault="008F42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6732" w14:textId="77777777" w:rsidR="00895A0A" w:rsidRDefault="00895A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visionView w:markup="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225"/>
    <w:rsid w:val="00035C96"/>
    <w:rsid w:val="000E3845"/>
    <w:rsid w:val="00191F39"/>
    <w:rsid w:val="002D6208"/>
    <w:rsid w:val="00347326"/>
    <w:rsid w:val="00391541"/>
    <w:rsid w:val="00465DB6"/>
    <w:rsid w:val="00562E2C"/>
    <w:rsid w:val="00771572"/>
    <w:rsid w:val="00777D63"/>
    <w:rsid w:val="00782393"/>
    <w:rsid w:val="00895A0A"/>
    <w:rsid w:val="008F4225"/>
    <w:rsid w:val="00A530F7"/>
    <w:rsid w:val="00A55BE6"/>
    <w:rsid w:val="00A80A90"/>
    <w:rsid w:val="00C73420"/>
    <w:rsid w:val="00C82AF7"/>
    <w:rsid w:val="00C85716"/>
    <w:rsid w:val="00E548D6"/>
    <w:rsid w:val="00EC43D3"/>
    <w:rsid w:val="00FA6A5A"/>
    <w:rsid w:val="00FB3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AC84C"/>
  <w15:docId w15:val="{E05298E5-4DFB-4D24-B77B-315455D86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character" w:styleId="PageNumber">
    <w:name w:val="page number"/>
    <w:basedOn w:val="DefaultParagraphFont"/>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827724">
      <w:bodyDiv w:val="1"/>
      <w:marLeft w:val="0"/>
      <w:marRight w:val="0"/>
      <w:marTop w:val="0"/>
      <w:marBottom w:val="0"/>
      <w:divBdr>
        <w:top w:val="none" w:sz="0" w:space="0" w:color="auto"/>
        <w:left w:val="none" w:sz="0" w:space="0" w:color="auto"/>
        <w:bottom w:val="none" w:sz="0" w:space="0" w:color="auto"/>
        <w:right w:val="none" w:sz="0" w:space="0" w:color="auto"/>
      </w:divBdr>
    </w:div>
    <w:div w:id="199197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489AD-4DD5-47D5-A98B-F78A4C30AAA2}">
  <ds:schemaRefs>
    <ds:schemaRef ds:uri="http://schemas.openxmlformats.org/officeDocument/2006/bibliography"/>
  </ds:schemaRefs>
</ds:datastoreItem>
</file>

<file path=customXml/itemProps2.xml><?xml version="1.0" encoding="utf-8"?>
<ds:datastoreItem xmlns:ds="http://schemas.openxmlformats.org/officeDocument/2006/customXml" ds:itemID="{3678EFC8-E14C-4790-BBF1-1D5F2A611838}">
  <ds:schemaRefs>
    <ds:schemaRef ds:uri="http://schemas.openxmlformats.org/officeDocument/2006/bibliography"/>
  </ds:schemaRefs>
</ds:datastoreItem>
</file>

<file path=customXml/itemProps3.xml><?xml version="1.0" encoding="utf-8"?>
<ds:datastoreItem xmlns:ds="http://schemas.openxmlformats.org/officeDocument/2006/customXml" ds:itemID="{F5070A92-5E6D-40DA-9AB0-9414BEFAA1A8}">
  <ds:schemaRefs>
    <ds:schemaRef ds:uri="http://schemas.openxmlformats.org/officeDocument/2006/bibliography"/>
  </ds:schemaRefs>
</ds:datastoreItem>
</file>

<file path=customXml/itemProps4.xml><?xml version="1.0" encoding="utf-8"?>
<ds:datastoreItem xmlns:ds="http://schemas.openxmlformats.org/officeDocument/2006/customXml" ds:itemID="{99173DBE-F216-42A7-A8ED-126EB94E1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5</Pages>
  <Words>1871</Words>
  <Characters>10667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21</cp:revision>
  <cp:lastPrinted>2015-02-06T18:21:00Z</cp:lastPrinted>
  <dcterms:created xsi:type="dcterms:W3CDTF">2013-05-22T20:02:00Z</dcterms:created>
  <dcterms:modified xsi:type="dcterms:W3CDTF">2015-03-13T17:18:00Z</dcterms:modified>
</cp:coreProperties>
</file>